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B58E" w14:textId="77777777" w:rsidR="00346ACC" w:rsidRDefault="00CB7F2E" w:rsidP="00FF1340">
      <w:pPr>
        <w:rPr>
          <w:rFonts w:asciiTheme="majorHAnsi" w:hAnsiTheme="majorHAnsi" w:cs="Arial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012D06BD" wp14:editId="37682573">
            <wp:simplePos x="0" y="0"/>
            <wp:positionH relativeFrom="column">
              <wp:posOffset>4257675</wp:posOffset>
            </wp:positionH>
            <wp:positionV relativeFrom="paragraph">
              <wp:posOffset>0</wp:posOffset>
            </wp:positionV>
            <wp:extent cx="2068629" cy="776079"/>
            <wp:effectExtent l="0" t="0" r="0" b="0"/>
            <wp:wrapSquare wrapText="bothSides" distT="0" distB="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629" cy="776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6ACC">
        <w:rPr>
          <w:noProof/>
          <w:lang w:eastAsia="it-IT"/>
        </w:rPr>
        <w:drawing>
          <wp:inline distT="0" distB="0" distL="0" distR="0" wp14:anchorId="31718DBD" wp14:editId="6C574C3F">
            <wp:extent cx="1704975" cy="676275"/>
            <wp:effectExtent l="0" t="0" r="9525" b="952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D7EF" w14:textId="042FE790" w:rsidR="008D096D" w:rsidRPr="00FF1340" w:rsidRDefault="008D096D" w:rsidP="008D096D">
      <w:pPr>
        <w:jc w:val="center"/>
        <w:rPr>
          <w:rFonts w:cs="Arial"/>
          <w:sz w:val="24"/>
          <w:u w:val="single"/>
        </w:rPr>
      </w:pPr>
      <w:r w:rsidRPr="00FF1340">
        <w:rPr>
          <w:rFonts w:cs="Arial"/>
          <w:sz w:val="24"/>
          <w:u w:val="single"/>
        </w:rPr>
        <w:t>COMUNICATO STAMPA</w:t>
      </w:r>
    </w:p>
    <w:p w14:paraId="4F5ED360" w14:textId="77777777" w:rsidR="008D096D" w:rsidRPr="00FF1340" w:rsidRDefault="008D096D" w:rsidP="008D096D">
      <w:pPr>
        <w:jc w:val="center"/>
        <w:rPr>
          <w:rFonts w:cs="Arial"/>
          <w:b/>
          <w:sz w:val="32"/>
          <w:szCs w:val="28"/>
        </w:rPr>
      </w:pPr>
      <w:r w:rsidRPr="00FF1340">
        <w:rPr>
          <w:rFonts w:cs="Arial"/>
          <w:b/>
          <w:sz w:val="32"/>
          <w:szCs w:val="28"/>
        </w:rPr>
        <w:t xml:space="preserve">LAVORO, INAPP </w:t>
      </w:r>
      <w:r w:rsidR="000E6643" w:rsidRPr="00FF1340">
        <w:rPr>
          <w:rFonts w:cs="Arial"/>
          <w:b/>
          <w:sz w:val="32"/>
          <w:szCs w:val="28"/>
        </w:rPr>
        <w:t>E MOTUS-E INSIEME PER VALORIZZARE</w:t>
      </w:r>
      <w:r w:rsidRPr="00FF1340">
        <w:rPr>
          <w:rFonts w:cs="Arial"/>
          <w:b/>
          <w:sz w:val="32"/>
          <w:szCs w:val="28"/>
        </w:rPr>
        <w:t xml:space="preserve"> E-MOBILITY IN ITALIA</w:t>
      </w:r>
    </w:p>
    <w:p w14:paraId="03DFE4EB" w14:textId="77777777" w:rsidR="000E6643" w:rsidRPr="00FF1340" w:rsidRDefault="008D096D" w:rsidP="000E6643">
      <w:pPr>
        <w:pStyle w:val="Titolo2"/>
        <w:jc w:val="center"/>
        <w:rPr>
          <w:rFonts w:asciiTheme="minorHAnsi" w:hAnsiTheme="minorHAnsi"/>
          <w:b w:val="0"/>
          <w:i/>
          <w:sz w:val="28"/>
          <w:szCs w:val="28"/>
        </w:rPr>
      </w:pPr>
      <w:r w:rsidRPr="00FF1340">
        <w:rPr>
          <w:rFonts w:asciiTheme="minorHAnsi" w:hAnsiTheme="minorHAnsi" w:cs="Arial"/>
          <w:b w:val="0"/>
          <w:i/>
          <w:sz w:val="28"/>
          <w:szCs w:val="28"/>
        </w:rPr>
        <w:t>Firmata convenzione tra l’Istituto Nazionale per l’Analisi delle Politiche Pubbliche e l’associaz</w:t>
      </w:r>
      <w:r w:rsidR="000E6643" w:rsidRPr="00FF1340">
        <w:rPr>
          <w:rFonts w:asciiTheme="minorHAnsi" w:hAnsiTheme="minorHAnsi" w:cs="Arial"/>
          <w:b w:val="0"/>
          <w:i/>
          <w:sz w:val="28"/>
          <w:szCs w:val="28"/>
        </w:rPr>
        <w:t xml:space="preserve">ione </w:t>
      </w:r>
      <w:r w:rsidR="000E6643" w:rsidRPr="00FF1340">
        <w:rPr>
          <w:rFonts w:asciiTheme="minorHAnsi" w:hAnsiTheme="minorHAnsi"/>
          <w:b w:val="0"/>
          <w:i/>
          <w:sz w:val="28"/>
          <w:szCs w:val="28"/>
        </w:rPr>
        <w:t xml:space="preserve">di operatori industriali e della filiera </w:t>
      </w:r>
      <w:proofErr w:type="spellStart"/>
      <w:r w:rsidR="000E6643" w:rsidRPr="00FF1340">
        <w:rPr>
          <w:rFonts w:asciiTheme="minorHAnsi" w:hAnsiTheme="minorHAnsi"/>
          <w:b w:val="0"/>
          <w:i/>
          <w:sz w:val="28"/>
          <w:szCs w:val="28"/>
        </w:rPr>
        <w:t>dell’automotive</w:t>
      </w:r>
      <w:proofErr w:type="spellEnd"/>
    </w:p>
    <w:p w14:paraId="3F5DB315" w14:textId="77777777" w:rsidR="002C39B8" w:rsidRPr="00FF1340" w:rsidRDefault="008D096D" w:rsidP="002C39B8">
      <w:pPr>
        <w:jc w:val="both"/>
        <w:rPr>
          <w:rFonts w:ascii="Calibri" w:hAnsi="Calibri" w:cs="Arial"/>
          <w:sz w:val="24"/>
        </w:rPr>
      </w:pPr>
      <w:r w:rsidRPr="00FF1340">
        <w:rPr>
          <w:rFonts w:ascii="Calibri" w:hAnsi="Calibri" w:cs="Arial"/>
          <w:sz w:val="24"/>
        </w:rPr>
        <w:t xml:space="preserve">Roma, </w:t>
      </w:r>
      <w:r w:rsidR="00321037" w:rsidRPr="00FF1340">
        <w:rPr>
          <w:rFonts w:ascii="Calibri" w:hAnsi="Calibri" w:cs="Arial"/>
          <w:sz w:val="24"/>
        </w:rPr>
        <w:t xml:space="preserve">10 </w:t>
      </w:r>
      <w:r w:rsidRPr="00FF1340">
        <w:rPr>
          <w:rFonts w:ascii="Calibri" w:hAnsi="Calibri" w:cs="Arial"/>
          <w:sz w:val="24"/>
        </w:rPr>
        <w:t xml:space="preserve">dicembre 2020 - </w:t>
      </w:r>
      <w:r w:rsidR="002C39B8" w:rsidRPr="00FF1340">
        <w:rPr>
          <w:rFonts w:ascii="Calibri" w:hAnsi="Calibri" w:cs="Arial"/>
          <w:sz w:val="24"/>
        </w:rPr>
        <w:t xml:space="preserve">Il comparto delle aziende della filiera attive nella e-Mobility del </w:t>
      </w:r>
      <w:r w:rsidR="002C39B8" w:rsidRPr="00FF1340">
        <w:rPr>
          <w:rFonts w:ascii="Calibri" w:hAnsi="Calibri" w:cs="Arial"/>
          <w:i/>
          <w:sz w:val="24"/>
        </w:rPr>
        <w:t>Made in Italy</w:t>
      </w:r>
      <w:r w:rsidR="002C39B8" w:rsidRPr="00FF1340">
        <w:rPr>
          <w:rFonts w:ascii="Calibri" w:hAnsi="Calibri" w:cs="Arial"/>
          <w:sz w:val="24"/>
        </w:rPr>
        <w:t xml:space="preserve"> continua a registrare un costante trend di crescita e da qui al 2030 potrebbero essere oltre 10mila le imprese italiane operanti nel settore per un volume complessivo di fatturato di quasi 100 miliardi di Euro. </w:t>
      </w:r>
    </w:p>
    <w:p w14:paraId="08AC10D0" w14:textId="77777777" w:rsidR="00076B19" w:rsidRPr="00FF1340" w:rsidRDefault="002C39B8" w:rsidP="002C39B8">
      <w:pPr>
        <w:jc w:val="both"/>
        <w:rPr>
          <w:rFonts w:ascii="Calibri" w:hAnsi="Calibri" w:cs="Arial"/>
          <w:sz w:val="24"/>
        </w:rPr>
      </w:pPr>
      <w:r w:rsidRPr="00FF1340">
        <w:rPr>
          <w:rFonts w:ascii="Calibri" w:hAnsi="Calibri" w:cs="Arial"/>
          <w:sz w:val="24"/>
        </w:rPr>
        <w:t xml:space="preserve">Per analizzare i cambiamenti della struttura produttiva, la dinamica competitiva e dei mercati interni del lavoro nel settore della mobilità elettrica, con particolare attenzione ai nuovi profili professionali e agli investimenti nella formazione delle aziende che operano nel settore, l’Istituto Nazionale per l’Analisi delle Politiche Pubbliche (INAPP) e MOTUS-E, associazione costituita da operatori industriali, mondo accademico e associazionismo con l’obiettivo di accelerare lo sviluppo della mobilità elettrica in Italia, hanno firmato una convenzione </w:t>
      </w:r>
      <w:r w:rsidR="006E4DD7" w:rsidRPr="00FF1340">
        <w:rPr>
          <w:rFonts w:ascii="Calibri" w:hAnsi="Calibri" w:cs="Arial"/>
          <w:sz w:val="24"/>
        </w:rPr>
        <w:t xml:space="preserve">che si pone come obiettivo quello di sottolineare </w:t>
      </w:r>
      <w:r w:rsidRPr="00FF1340">
        <w:rPr>
          <w:rFonts w:ascii="Calibri" w:hAnsi="Calibri" w:cs="Arial"/>
          <w:sz w:val="24"/>
        </w:rPr>
        <w:t xml:space="preserve">le opportunità di sviluppo e crescita economica del settore e-Mobility in Italia. In particolare le </w:t>
      </w:r>
      <w:r w:rsidR="006E4DD7" w:rsidRPr="00FF1340">
        <w:rPr>
          <w:rFonts w:ascii="Calibri" w:hAnsi="Calibri" w:cs="Arial"/>
          <w:sz w:val="24"/>
        </w:rPr>
        <w:t xml:space="preserve">due </w:t>
      </w:r>
      <w:r w:rsidRPr="00FF1340">
        <w:rPr>
          <w:rFonts w:ascii="Calibri" w:hAnsi="Calibri" w:cs="Arial"/>
          <w:sz w:val="24"/>
        </w:rPr>
        <w:t>parti si impegnano all’elaborazione di modelli economici ed econometrici per l’analisi della struttura produt</w:t>
      </w:r>
      <w:r w:rsidR="004B467C" w:rsidRPr="00FF1340">
        <w:rPr>
          <w:rFonts w:ascii="Calibri" w:hAnsi="Calibri" w:cs="Arial"/>
          <w:sz w:val="24"/>
        </w:rPr>
        <w:t>tiva e all’elaborazione di un Rapporto finale sul comparto della mobilità elettrica nel nostro Paese.</w:t>
      </w:r>
    </w:p>
    <w:p w14:paraId="4C0DA96B" w14:textId="77777777" w:rsidR="002C39B8" w:rsidRPr="00FF1340" w:rsidRDefault="004B467C" w:rsidP="002C39B8">
      <w:pPr>
        <w:jc w:val="both"/>
        <w:rPr>
          <w:rFonts w:ascii="Calibri" w:hAnsi="Calibri" w:cs="Arial"/>
          <w:sz w:val="24"/>
        </w:rPr>
      </w:pPr>
      <w:r w:rsidRPr="00FF1340">
        <w:rPr>
          <w:rFonts w:ascii="Calibri" w:hAnsi="Calibri" w:cs="Arial"/>
          <w:sz w:val="24"/>
        </w:rPr>
        <w:t>“Uno dei punti cardini de</w:t>
      </w:r>
      <w:r w:rsidR="008D096D" w:rsidRPr="00FF1340">
        <w:rPr>
          <w:rFonts w:ascii="Calibri" w:hAnsi="Calibri" w:cs="Arial"/>
          <w:sz w:val="24"/>
        </w:rPr>
        <w:t xml:space="preserve">l programma Next Generation Eu </w:t>
      </w:r>
      <w:r w:rsidRPr="00FF1340">
        <w:rPr>
          <w:rFonts w:ascii="Calibri" w:hAnsi="Calibri" w:cs="Arial"/>
          <w:sz w:val="24"/>
        </w:rPr>
        <w:t>- ha spiegato il presidente dell’</w:t>
      </w:r>
      <w:r w:rsidR="00A27710" w:rsidRPr="00FF1340">
        <w:rPr>
          <w:rFonts w:ascii="Calibri" w:hAnsi="Calibri" w:cs="Arial"/>
          <w:sz w:val="24"/>
        </w:rPr>
        <w:t>INAPP</w:t>
      </w:r>
      <w:r w:rsidR="008D096D" w:rsidRPr="00FF1340">
        <w:rPr>
          <w:rFonts w:ascii="Calibri" w:hAnsi="Calibri" w:cs="Arial"/>
          <w:sz w:val="24"/>
        </w:rPr>
        <w:t xml:space="preserve">, prof. </w:t>
      </w:r>
      <w:r w:rsidR="008D096D" w:rsidRPr="00FF1340">
        <w:rPr>
          <w:rFonts w:ascii="Calibri" w:hAnsi="Calibri" w:cs="Arial"/>
          <w:b/>
          <w:sz w:val="24"/>
        </w:rPr>
        <w:t>Sebastiano Fadda</w:t>
      </w:r>
      <w:r w:rsidR="008D096D" w:rsidRPr="00FF1340">
        <w:rPr>
          <w:rFonts w:ascii="Calibri" w:hAnsi="Calibri" w:cs="Arial"/>
          <w:sz w:val="24"/>
        </w:rPr>
        <w:t xml:space="preserve"> - </w:t>
      </w:r>
      <w:r w:rsidRPr="00FF1340">
        <w:rPr>
          <w:rFonts w:ascii="Calibri" w:hAnsi="Calibri" w:cs="Arial"/>
          <w:sz w:val="24"/>
        </w:rPr>
        <w:t xml:space="preserve">è proprio quello della trasformazione tecnologica in chiave </w:t>
      </w:r>
      <w:r w:rsidRPr="00FF1340">
        <w:rPr>
          <w:rFonts w:ascii="Calibri" w:hAnsi="Calibri" w:cs="Arial"/>
          <w:i/>
          <w:sz w:val="24"/>
        </w:rPr>
        <w:t>green</w:t>
      </w:r>
      <w:r w:rsidRPr="00FF1340">
        <w:rPr>
          <w:rFonts w:ascii="Calibri" w:hAnsi="Calibri" w:cs="Arial"/>
          <w:sz w:val="24"/>
        </w:rPr>
        <w:t xml:space="preserve">. La filiera della mobilità elettrica ha al suo interno molteplici attività legate non solo alla tradizione che l’Italia vanta </w:t>
      </w:r>
      <w:proofErr w:type="spellStart"/>
      <w:r w:rsidRPr="00FF1340">
        <w:rPr>
          <w:rFonts w:ascii="Calibri" w:hAnsi="Calibri" w:cs="Arial"/>
          <w:sz w:val="24"/>
        </w:rPr>
        <w:t>nell’</w:t>
      </w:r>
      <w:r w:rsidRPr="00FF1340">
        <w:rPr>
          <w:rFonts w:ascii="Calibri" w:hAnsi="Calibri" w:cs="Arial"/>
          <w:i/>
          <w:sz w:val="24"/>
        </w:rPr>
        <w:t>automotive</w:t>
      </w:r>
      <w:proofErr w:type="spellEnd"/>
      <w:r w:rsidRPr="00FF1340">
        <w:rPr>
          <w:rFonts w:ascii="Calibri" w:hAnsi="Calibri" w:cs="Arial"/>
          <w:sz w:val="24"/>
        </w:rPr>
        <w:t xml:space="preserve"> e nella componentistica, ma anche a prodotti e servizi innovativi e </w:t>
      </w:r>
      <w:r w:rsidRPr="00FF1340">
        <w:rPr>
          <w:rFonts w:ascii="Calibri" w:hAnsi="Calibri" w:cs="Arial"/>
          <w:i/>
          <w:sz w:val="24"/>
        </w:rPr>
        <w:t>cross-</w:t>
      </w:r>
      <w:proofErr w:type="spellStart"/>
      <w:r w:rsidRPr="00FF1340">
        <w:rPr>
          <w:rFonts w:ascii="Calibri" w:hAnsi="Calibri" w:cs="Arial"/>
          <w:i/>
          <w:sz w:val="24"/>
        </w:rPr>
        <w:t>industry</w:t>
      </w:r>
      <w:proofErr w:type="spellEnd"/>
      <w:r w:rsidRPr="00FF1340">
        <w:rPr>
          <w:rFonts w:ascii="Calibri" w:hAnsi="Calibri" w:cs="Arial"/>
          <w:sz w:val="24"/>
        </w:rPr>
        <w:t xml:space="preserve">. La pandemia ci impone </w:t>
      </w:r>
      <w:r w:rsidR="008D096D" w:rsidRPr="00FF1340">
        <w:rPr>
          <w:rFonts w:ascii="Calibri" w:hAnsi="Calibri" w:cs="Arial"/>
          <w:sz w:val="24"/>
        </w:rPr>
        <w:t>un</w:t>
      </w:r>
      <w:r w:rsidRPr="00FF1340">
        <w:rPr>
          <w:rFonts w:ascii="Calibri" w:hAnsi="Calibri" w:cs="Arial"/>
          <w:sz w:val="24"/>
        </w:rPr>
        <w:t xml:space="preserve"> ripensamento dei modelli di business e la specializzazione su alcune produzioni ad alto valore aggiunto destinate proprio alla mobilità elettrica e siamo lieti di questa collaborazione con M</w:t>
      </w:r>
      <w:r w:rsidR="00A27710" w:rsidRPr="00FF1340">
        <w:rPr>
          <w:rFonts w:ascii="Calibri" w:hAnsi="Calibri" w:cs="Arial"/>
          <w:sz w:val="24"/>
        </w:rPr>
        <w:t>OTUS-E</w:t>
      </w:r>
      <w:r w:rsidRPr="00FF1340">
        <w:rPr>
          <w:rFonts w:ascii="Calibri" w:hAnsi="Calibri" w:cs="Arial"/>
          <w:sz w:val="24"/>
        </w:rPr>
        <w:t xml:space="preserve"> con la quale elaboreremo degli studi per la divulgazione della mobilità elettrica e i suoi benefici economici rivolta agli </w:t>
      </w:r>
      <w:r w:rsidRPr="00FF1340">
        <w:rPr>
          <w:rFonts w:ascii="Calibri" w:hAnsi="Calibri" w:cs="Arial"/>
          <w:i/>
          <w:sz w:val="24"/>
        </w:rPr>
        <w:t>stakeholders</w:t>
      </w:r>
      <w:r w:rsidRPr="00FF1340">
        <w:rPr>
          <w:rFonts w:ascii="Calibri" w:hAnsi="Calibri" w:cs="Arial"/>
          <w:sz w:val="24"/>
        </w:rPr>
        <w:t xml:space="preserve"> e ai </w:t>
      </w:r>
      <w:proofErr w:type="spellStart"/>
      <w:r w:rsidRPr="00FF1340">
        <w:rPr>
          <w:rFonts w:ascii="Calibri" w:hAnsi="Calibri" w:cs="Arial"/>
          <w:i/>
          <w:sz w:val="24"/>
        </w:rPr>
        <w:t>decision</w:t>
      </w:r>
      <w:proofErr w:type="spellEnd"/>
      <w:r w:rsidRPr="00FF1340">
        <w:rPr>
          <w:rFonts w:ascii="Calibri" w:hAnsi="Calibri" w:cs="Arial"/>
          <w:i/>
          <w:sz w:val="24"/>
        </w:rPr>
        <w:t xml:space="preserve"> makers</w:t>
      </w:r>
      <w:r w:rsidRPr="00FF1340">
        <w:rPr>
          <w:rFonts w:ascii="Calibri" w:hAnsi="Calibri" w:cs="Arial"/>
          <w:sz w:val="24"/>
        </w:rPr>
        <w:t xml:space="preserve"> per</w:t>
      </w:r>
      <w:r w:rsidR="008D096D" w:rsidRPr="00FF1340">
        <w:rPr>
          <w:rFonts w:ascii="Calibri" w:hAnsi="Calibri" w:cs="Arial"/>
          <w:sz w:val="24"/>
        </w:rPr>
        <w:t xml:space="preserve">ché </w:t>
      </w:r>
      <w:r w:rsidR="008D096D" w:rsidRPr="00FF1340">
        <w:rPr>
          <w:rFonts w:ascii="Calibri" w:hAnsi="Calibri"/>
          <w:sz w:val="24"/>
        </w:rPr>
        <w:t>quello che è certo è che il mon</w:t>
      </w:r>
      <w:r w:rsidR="006E4DD7" w:rsidRPr="00FF1340">
        <w:rPr>
          <w:rFonts w:ascii="Calibri" w:hAnsi="Calibri"/>
          <w:sz w:val="24"/>
        </w:rPr>
        <w:t>do del lavoro, nel post Covid-19</w:t>
      </w:r>
      <w:r w:rsidR="008D096D" w:rsidRPr="00FF1340">
        <w:rPr>
          <w:rFonts w:ascii="Calibri" w:hAnsi="Calibri"/>
          <w:sz w:val="24"/>
        </w:rPr>
        <w:t xml:space="preserve">, non sarà più quello che abbiamo conosciuto fino ad oggi: ci saranno settori e filiere che si ridimensioneranno e </w:t>
      </w:r>
      <w:r w:rsidR="006E4DD7" w:rsidRPr="00FF1340">
        <w:rPr>
          <w:rFonts w:ascii="Calibri" w:hAnsi="Calibri"/>
          <w:sz w:val="24"/>
        </w:rPr>
        <w:t xml:space="preserve">altri </w:t>
      </w:r>
      <w:r w:rsidR="008D096D" w:rsidRPr="00FF1340">
        <w:rPr>
          <w:rFonts w:ascii="Calibri" w:hAnsi="Calibri"/>
          <w:sz w:val="24"/>
        </w:rPr>
        <w:t xml:space="preserve"> c</w:t>
      </w:r>
      <w:r w:rsidR="006E4DD7" w:rsidRPr="00FF1340">
        <w:rPr>
          <w:rFonts w:ascii="Calibri" w:hAnsi="Calibri"/>
          <w:sz w:val="24"/>
        </w:rPr>
        <w:t>he si espanderanno, come quello della mobilità elettrica, e per questi</w:t>
      </w:r>
      <w:r w:rsidR="008D096D" w:rsidRPr="00FF1340">
        <w:rPr>
          <w:rFonts w:ascii="Calibri" w:hAnsi="Calibri"/>
          <w:sz w:val="24"/>
        </w:rPr>
        <w:t xml:space="preserve"> dovranno essere disponibili lavoratori dotati di nuove competenze”.</w:t>
      </w:r>
    </w:p>
    <w:p w14:paraId="43294E01" w14:textId="77777777" w:rsidR="00CB7F2E" w:rsidRPr="00FF1340" w:rsidRDefault="00A27710" w:rsidP="00A27710">
      <w:pPr>
        <w:jc w:val="both"/>
        <w:rPr>
          <w:rFonts w:ascii="Calibri" w:hAnsi="Calibri"/>
          <w:sz w:val="24"/>
        </w:rPr>
      </w:pPr>
      <w:r w:rsidRPr="00FF1340">
        <w:rPr>
          <w:rFonts w:ascii="Calibri" w:hAnsi="Calibri"/>
          <w:sz w:val="24"/>
        </w:rPr>
        <w:t xml:space="preserve">“La convenzione con INAPP sarà importante </w:t>
      </w:r>
      <w:r w:rsidR="00321037" w:rsidRPr="00FF1340">
        <w:rPr>
          <w:rFonts w:ascii="Calibri" w:hAnsi="Calibri"/>
          <w:sz w:val="24"/>
        </w:rPr>
        <w:t>–</w:t>
      </w:r>
      <w:r w:rsidRPr="00FF1340">
        <w:rPr>
          <w:rFonts w:ascii="Calibri" w:hAnsi="Calibri"/>
          <w:sz w:val="24"/>
        </w:rPr>
        <w:t xml:space="preserve"> </w:t>
      </w:r>
      <w:r w:rsidR="00321037" w:rsidRPr="00FF1340">
        <w:rPr>
          <w:rFonts w:ascii="Calibri" w:hAnsi="Calibri"/>
          <w:sz w:val="24"/>
        </w:rPr>
        <w:t xml:space="preserve">ha </w:t>
      </w:r>
      <w:r w:rsidRPr="00FF1340">
        <w:rPr>
          <w:rFonts w:ascii="Calibri" w:hAnsi="Calibri"/>
          <w:sz w:val="24"/>
        </w:rPr>
        <w:t>dichiara</w:t>
      </w:r>
      <w:r w:rsidR="00321037" w:rsidRPr="00FF1340">
        <w:rPr>
          <w:rFonts w:ascii="Calibri" w:hAnsi="Calibri"/>
          <w:sz w:val="24"/>
        </w:rPr>
        <w:t>to</w:t>
      </w:r>
      <w:r w:rsidRPr="00FF1340">
        <w:rPr>
          <w:rFonts w:ascii="Calibri" w:hAnsi="Calibri"/>
          <w:sz w:val="24"/>
        </w:rPr>
        <w:t xml:space="preserve"> il Segretario Generale di MOTUS-E </w:t>
      </w:r>
      <w:r w:rsidRPr="00FF1340">
        <w:rPr>
          <w:rFonts w:ascii="Calibri" w:hAnsi="Calibri"/>
          <w:b/>
          <w:sz w:val="24"/>
        </w:rPr>
        <w:t>Dino Marcozzi</w:t>
      </w:r>
      <w:r w:rsidRPr="00FF1340">
        <w:rPr>
          <w:rFonts w:ascii="Calibri" w:hAnsi="Calibri"/>
          <w:sz w:val="24"/>
        </w:rPr>
        <w:t xml:space="preserve"> - per fotografare e comprendere più approfonditamente l'attuale composizione delle catene del valore della mobilità elettrica, sia in termini di occupati sia in termini di competenze. Queste ana</w:t>
      </w:r>
      <w:r w:rsidR="00DD42CE" w:rsidRPr="00FF1340">
        <w:rPr>
          <w:rFonts w:ascii="Calibri" w:hAnsi="Calibri"/>
          <w:sz w:val="24"/>
        </w:rPr>
        <w:t>lisi ci consentiranno di definir</w:t>
      </w:r>
      <w:r w:rsidRPr="00FF1340">
        <w:rPr>
          <w:rFonts w:ascii="Calibri" w:hAnsi="Calibri"/>
          <w:sz w:val="24"/>
        </w:rPr>
        <w:t xml:space="preserve">e scenari di crescita futuri e prevedere opportunità o rischi per le nostre imprese, a seconda </w:t>
      </w:r>
      <w:r w:rsidR="00DD42CE" w:rsidRPr="00FF1340">
        <w:rPr>
          <w:rFonts w:ascii="Calibri" w:hAnsi="Calibri"/>
          <w:sz w:val="24"/>
        </w:rPr>
        <w:t>del modo in cui</w:t>
      </w:r>
      <w:r w:rsidRPr="00FF1340">
        <w:rPr>
          <w:rFonts w:ascii="Calibri" w:hAnsi="Calibri"/>
          <w:sz w:val="24"/>
        </w:rPr>
        <w:t xml:space="preserve"> sapremo evolvere come sistema Paese”.</w:t>
      </w:r>
    </w:p>
    <w:p w14:paraId="22A257EE" w14:textId="77777777" w:rsidR="00321037" w:rsidRPr="00FF1340" w:rsidRDefault="00321037" w:rsidP="00280322">
      <w:pPr>
        <w:rPr>
          <w:rFonts w:ascii="Calibri" w:hAnsi="Calibri" w:cs="Arial"/>
          <w:b/>
          <w:bCs/>
          <w:color w:val="222222"/>
          <w:sz w:val="20"/>
          <w:szCs w:val="18"/>
        </w:rPr>
      </w:pPr>
    </w:p>
    <w:p w14:paraId="4913F796" w14:textId="77777777" w:rsidR="00321037" w:rsidRPr="00FF1340" w:rsidRDefault="00321037" w:rsidP="00280322">
      <w:pPr>
        <w:rPr>
          <w:rFonts w:ascii="Calibri" w:hAnsi="Calibri" w:cs="Arial"/>
          <w:b/>
          <w:bCs/>
          <w:color w:val="222222"/>
          <w:sz w:val="20"/>
          <w:szCs w:val="18"/>
        </w:rPr>
      </w:pPr>
    </w:p>
    <w:p w14:paraId="1E0E2331" w14:textId="77777777" w:rsidR="00346ACC" w:rsidRPr="00FF1340" w:rsidRDefault="00346ACC" w:rsidP="00280322">
      <w:pPr>
        <w:rPr>
          <w:rFonts w:asciiTheme="majorHAnsi" w:hAnsiTheme="majorHAnsi" w:cs="Arial"/>
          <w:sz w:val="24"/>
        </w:rPr>
      </w:pPr>
      <w:r w:rsidRPr="00FF1340">
        <w:rPr>
          <w:rFonts w:asciiTheme="majorHAnsi" w:hAnsiTheme="majorHAnsi" w:cs="Arial"/>
          <w:sz w:val="24"/>
        </w:rPr>
        <w:t>Per maggiori informazioni:</w:t>
      </w:r>
    </w:p>
    <w:p w14:paraId="1F68BF48" w14:textId="77777777" w:rsidR="00346ACC" w:rsidRPr="00FF1340" w:rsidRDefault="00346ACC" w:rsidP="00346AC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</w:rPr>
      </w:pPr>
      <w:r w:rsidRPr="00FF1340">
        <w:rPr>
          <w:rFonts w:asciiTheme="majorHAnsi" w:hAnsiTheme="majorHAnsi" w:cstheme="majorHAnsi"/>
          <w:b/>
          <w:bCs/>
          <w:sz w:val="24"/>
        </w:rPr>
        <w:t>Giancarlo Salemi</w:t>
      </w:r>
    </w:p>
    <w:p w14:paraId="107EF4A4" w14:textId="77777777" w:rsidR="00346ACC" w:rsidRPr="00FF1340" w:rsidRDefault="002A3685" w:rsidP="00346ACC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hyperlink r:id="rId6" w:history="1">
        <w:r w:rsidR="00346ACC" w:rsidRPr="00FF1340">
          <w:rPr>
            <w:rStyle w:val="Collegamentoipertestuale"/>
            <w:rFonts w:asciiTheme="majorHAnsi" w:hAnsiTheme="majorHAnsi" w:cstheme="majorHAnsi"/>
            <w:sz w:val="24"/>
          </w:rPr>
          <w:t>g.salemi@inapp.org</w:t>
        </w:r>
      </w:hyperlink>
      <w:r w:rsidR="00346ACC" w:rsidRPr="00FF1340">
        <w:rPr>
          <w:rFonts w:asciiTheme="majorHAnsi" w:hAnsiTheme="majorHAnsi" w:cstheme="majorHAnsi"/>
          <w:sz w:val="24"/>
        </w:rPr>
        <w:t xml:space="preserve"> </w:t>
      </w:r>
    </w:p>
    <w:p w14:paraId="717BF5FE" w14:textId="77777777" w:rsidR="00346ACC" w:rsidRPr="00FF1340" w:rsidRDefault="00346ACC" w:rsidP="00346ACC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  <w:r w:rsidRPr="00FF1340">
        <w:rPr>
          <w:rFonts w:asciiTheme="majorHAnsi" w:hAnsiTheme="majorHAnsi" w:cstheme="majorHAnsi"/>
          <w:sz w:val="24"/>
        </w:rPr>
        <w:t>Portavoce presidente Inapp - 06 85447700</w:t>
      </w:r>
    </w:p>
    <w:p w14:paraId="3B98F6E0" w14:textId="77777777" w:rsidR="00346ACC" w:rsidRPr="00FF1340" w:rsidRDefault="00346ACC" w:rsidP="008D096D">
      <w:pPr>
        <w:jc w:val="both"/>
        <w:rPr>
          <w:rFonts w:asciiTheme="majorHAnsi" w:hAnsiTheme="majorHAnsi" w:cstheme="majorHAnsi"/>
          <w:sz w:val="24"/>
        </w:rPr>
      </w:pPr>
    </w:p>
    <w:p w14:paraId="7643D4E6" w14:textId="77777777" w:rsidR="003F1B88" w:rsidRPr="00FF1340" w:rsidRDefault="003F1B88" w:rsidP="003F1B88">
      <w:pPr>
        <w:spacing w:after="0" w:line="240" w:lineRule="auto"/>
        <w:rPr>
          <w:rFonts w:ascii="Arial" w:eastAsia="Arial" w:hAnsi="Arial" w:cs="Arial"/>
          <w:b/>
          <w:sz w:val="20"/>
          <w:szCs w:val="18"/>
        </w:rPr>
      </w:pPr>
      <w:r w:rsidRPr="00FF1340">
        <w:rPr>
          <w:rFonts w:ascii="Arial" w:eastAsia="Arial" w:hAnsi="Arial" w:cs="Arial"/>
          <w:b/>
          <w:sz w:val="20"/>
          <w:szCs w:val="18"/>
        </w:rPr>
        <w:t>Francesco Prezioso</w:t>
      </w:r>
    </w:p>
    <w:p w14:paraId="234B807B" w14:textId="77777777" w:rsidR="003F1B88" w:rsidRPr="00FF1340" w:rsidRDefault="003F1B88" w:rsidP="003F1B88">
      <w:pPr>
        <w:spacing w:after="0" w:line="240" w:lineRule="auto"/>
        <w:rPr>
          <w:rFonts w:ascii="Arial" w:eastAsia="Arial" w:hAnsi="Arial" w:cs="Arial"/>
          <w:i/>
          <w:sz w:val="20"/>
          <w:szCs w:val="18"/>
        </w:rPr>
      </w:pPr>
      <w:r w:rsidRPr="00FF1340">
        <w:rPr>
          <w:rFonts w:ascii="Arial" w:eastAsia="Arial" w:hAnsi="Arial" w:cs="Arial"/>
          <w:i/>
          <w:sz w:val="20"/>
          <w:szCs w:val="18"/>
        </w:rPr>
        <w:t xml:space="preserve">Responsabile Comunicazione e Media Relations </w:t>
      </w:r>
    </w:p>
    <w:p w14:paraId="228CAB27" w14:textId="77777777" w:rsidR="003F1B88" w:rsidRPr="00FF1340" w:rsidRDefault="003F1B88" w:rsidP="003F1B88">
      <w:pPr>
        <w:spacing w:after="0" w:line="240" w:lineRule="auto"/>
        <w:rPr>
          <w:rFonts w:ascii="Arial" w:eastAsia="Arial" w:hAnsi="Arial" w:cs="Arial"/>
          <w:sz w:val="20"/>
          <w:szCs w:val="18"/>
        </w:rPr>
      </w:pPr>
      <w:r w:rsidRPr="00FF1340">
        <w:rPr>
          <w:rFonts w:ascii="Arial" w:eastAsia="Arial" w:hAnsi="Arial" w:cs="Arial"/>
          <w:sz w:val="20"/>
          <w:szCs w:val="18"/>
        </w:rPr>
        <w:t>MOTUS-E</w:t>
      </w:r>
    </w:p>
    <w:p w14:paraId="098EC10D" w14:textId="77777777" w:rsidR="003F1B88" w:rsidRPr="00FF1340" w:rsidRDefault="003F1B88" w:rsidP="003F1B88">
      <w:pPr>
        <w:shd w:val="clear" w:color="auto" w:fill="FFFFFF"/>
        <w:rPr>
          <w:rFonts w:ascii="Arial" w:eastAsia="Arial" w:hAnsi="Arial" w:cs="Arial"/>
          <w:sz w:val="20"/>
          <w:szCs w:val="18"/>
        </w:rPr>
      </w:pPr>
      <w:r w:rsidRPr="00FF1340">
        <w:rPr>
          <w:rFonts w:ascii="Arial" w:eastAsia="Arial" w:hAnsi="Arial" w:cs="Arial"/>
          <w:sz w:val="20"/>
          <w:szCs w:val="18"/>
        </w:rPr>
        <w:t xml:space="preserve">Tel: </w:t>
      </w:r>
      <w:r w:rsidRPr="00FF1340">
        <w:rPr>
          <w:rFonts w:ascii="Arial" w:eastAsia="Arial" w:hAnsi="Arial" w:cs="Arial"/>
          <w:b/>
          <w:sz w:val="20"/>
          <w:szCs w:val="18"/>
        </w:rPr>
        <w:t>+39 388 8235214</w:t>
      </w:r>
      <w:r w:rsidRPr="00FF1340">
        <w:rPr>
          <w:rFonts w:ascii="Arial" w:eastAsia="Arial" w:hAnsi="Arial" w:cs="Arial"/>
          <w:b/>
          <w:sz w:val="20"/>
          <w:szCs w:val="18"/>
        </w:rPr>
        <w:br/>
      </w:r>
      <w:r w:rsidRPr="00FF1340">
        <w:rPr>
          <w:rFonts w:ascii="Arial" w:eastAsia="Arial" w:hAnsi="Arial" w:cs="Arial"/>
          <w:sz w:val="20"/>
          <w:szCs w:val="18"/>
        </w:rPr>
        <w:t xml:space="preserve">mailto: </w:t>
      </w:r>
      <w:hyperlink r:id="rId7" w:history="1">
        <w:r w:rsidRPr="00FF1340">
          <w:rPr>
            <w:rStyle w:val="Collegamentoipertestuale"/>
            <w:rFonts w:ascii="Arial" w:eastAsia="Arial" w:hAnsi="Arial" w:cs="Arial"/>
            <w:i/>
            <w:sz w:val="20"/>
            <w:szCs w:val="18"/>
          </w:rPr>
          <w:t>francesco.prezioso@motus-e.org</w:t>
        </w:r>
      </w:hyperlink>
      <w:r w:rsidRPr="00FF1340">
        <w:rPr>
          <w:rFonts w:ascii="Arial" w:eastAsia="Arial" w:hAnsi="Arial" w:cs="Arial"/>
          <w:sz w:val="20"/>
          <w:szCs w:val="18"/>
        </w:rPr>
        <w:t xml:space="preserve">  </w:t>
      </w:r>
    </w:p>
    <w:p w14:paraId="4490C6F2" w14:textId="77777777" w:rsidR="003F1B88" w:rsidRPr="00FF1340" w:rsidRDefault="003F1B88" w:rsidP="008D096D">
      <w:pPr>
        <w:jc w:val="both"/>
        <w:rPr>
          <w:rFonts w:asciiTheme="majorHAnsi" w:hAnsiTheme="majorHAnsi"/>
          <w:sz w:val="24"/>
        </w:rPr>
      </w:pPr>
    </w:p>
    <w:sectPr w:rsidR="003F1B88" w:rsidRPr="00FF1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8"/>
    <w:rsid w:val="00076B19"/>
    <w:rsid w:val="000E6643"/>
    <w:rsid w:val="0018031F"/>
    <w:rsid w:val="00280322"/>
    <w:rsid w:val="002A3685"/>
    <w:rsid w:val="002C39B8"/>
    <w:rsid w:val="00321037"/>
    <w:rsid w:val="00346ACC"/>
    <w:rsid w:val="003F1B88"/>
    <w:rsid w:val="004B467C"/>
    <w:rsid w:val="006E4DD7"/>
    <w:rsid w:val="007338CA"/>
    <w:rsid w:val="007B4AE0"/>
    <w:rsid w:val="008D096D"/>
    <w:rsid w:val="00A27710"/>
    <w:rsid w:val="00CB7F2E"/>
    <w:rsid w:val="00DD42CE"/>
    <w:rsid w:val="00F92B6C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594B"/>
  <w15:chartTrackingRefBased/>
  <w15:docId w15:val="{2101BE0D-8824-4EEA-AB46-2E0945E2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E6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E66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6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ancesco.prezioso@motus-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salemi@inapp.or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Cioccolo Valeria</cp:lastModifiedBy>
  <cp:revision>2</cp:revision>
  <dcterms:created xsi:type="dcterms:W3CDTF">2020-12-11T07:19:00Z</dcterms:created>
  <dcterms:modified xsi:type="dcterms:W3CDTF">2020-12-11T07:19:00Z</dcterms:modified>
</cp:coreProperties>
</file>